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BEC" w:rsidRDefault="00A91CDB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54/2023</w:t>
      </w:r>
    </w:p>
    <w:p w:rsidR="00210BEC" w:rsidRDefault="00210BEC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210BEC" w:rsidRDefault="00A91CDB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 w:rsidR="00210BEC" w:rsidRDefault="00210BEC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8"/>
        <w:gridCol w:w="1706"/>
      </w:tblGrid>
      <w:tr w:rsidR="00210BEC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 w:rsidR="00210BEC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BEC" w:rsidRDefault="00A91CDB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210BEC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210BE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210BE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210BEC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210BE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210BE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210BEC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210BE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210BE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210BEC" w:rsidRDefault="00210BEC">
      <w:pPr>
        <w:spacing w:after="0" w:line="240" w:lineRule="auto"/>
        <w:jc w:val="center"/>
        <w:rPr>
          <w:sz w:val="24"/>
          <w:szCs w:val="24"/>
        </w:rPr>
      </w:pPr>
    </w:p>
    <w:p w:rsidR="00210BEC" w:rsidRDefault="00210BEC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210BEC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0BEC" w:rsidRDefault="00A91CDB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210BE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210BEC" w:rsidRDefault="00A91CD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DIEGO MACIEL</w:t>
            </w:r>
          </w:p>
          <w:p w:rsidR="00210BEC" w:rsidRDefault="00210BE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shd w:val="clear" w:color="auto" w:fill="FFFF00"/>
              </w:rPr>
            </w:pPr>
          </w:p>
        </w:tc>
      </w:tr>
    </w:tbl>
    <w:p w:rsidR="00210BEC" w:rsidRDefault="00210BEC">
      <w:pPr>
        <w:spacing w:after="0" w:line="240" w:lineRule="auto"/>
        <w:jc w:val="center"/>
        <w:rPr>
          <w:sz w:val="24"/>
          <w:szCs w:val="24"/>
        </w:rPr>
      </w:pPr>
    </w:p>
    <w:p w:rsidR="00210BEC" w:rsidRDefault="00210BEC">
      <w:pPr>
        <w:spacing w:after="0" w:line="240" w:lineRule="auto"/>
        <w:jc w:val="center"/>
        <w:rPr>
          <w:sz w:val="24"/>
          <w:szCs w:val="24"/>
        </w:rPr>
      </w:pPr>
    </w:p>
    <w:p w:rsidR="00210BEC" w:rsidRDefault="00A91CDB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– </w:t>
      </w:r>
      <w:r>
        <w:rPr>
          <w:b/>
          <w:bCs/>
          <w:sz w:val="24"/>
          <w:szCs w:val="24"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210BE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1706E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14.000</w:t>
            </w:r>
          </w:p>
        </w:tc>
      </w:tr>
      <w:tr w:rsidR="00210BE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1706E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14.001</w:t>
            </w:r>
          </w:p>
        </w:tc>
      </w:tr>
      <w:tr w:rsidR="00210BE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1706E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210BE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1706E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18.542</w:t>
            </w:r>
          </w:p>
        </w:tc>
      </w:tr>
      <w:tr w:rsidR="00210BE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1706EF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18.542.</w:t>
            </w:r>
            <w:r w:rsidRPr="001706EF">
              <w:rPr>
                <w:b/>
                <w:bCs/>
                <w:sz w:val="24"/>
                <w:szCs w:val="24"/>
              </w:rPr>
              <w:t>183 - Paisagismo</w:t>
            </w:r>
          </w:p>
        </w:tc>
      </w:tr>
      <w:tr w:rsidR="00210BE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EE3DE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18.542.183.</w:t>
            </w:r>
            <w:r w:rsidR="001706EF" w:rsidRPr="001706EF">
              <w:rPr>
                <w:b/>
                <w:bCs/>
                <w:sz w:val="24"/>
                <w:szCs w:val="24"/>
              </w:rPr>
              <w:t>2.092 - Manutenção das Ações de Paisagismo</w:t>
            </w:r>
          </w:p>
        </w:tc>
      </w:tr>
      <w:tr w:rsidR="00210BE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EE3DE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EE3DEB">
              <w:rPr>
                <w:b/>
                <w:bCs/>
                <w:sz w:val="24"/>
                <w:szCs w:val="24"/>
              </w:rPr>
              <w:t>3.3.90.30 - Material de Consumo</w:t>
            </w:r>
          </w:p>
        </w:tc>
      </w:tr>
      <w:tr w:rsidR="00210BE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R$ 2.000,00</w:t>
            </w:r>
          </w:p>
        </w:tc>
      </w:tr>
      <w:tr w:rsidR="00210BE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</w:t>
            </w:r>
            <w:r w:rsidR="00EE3DEB">
              <w:rPr>
                <w:b/>
                <w:bCs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.0000.0000</w:t>
            </w:r>
          </w:p>
        </w:tc>
      </w:tr>
    </w:tbl>
    <w:p w:rsidR="00210BEC" w:rsidRDefault="00210BE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10BEC" w:rsidRDefault="00210BE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10BEC" w:rsidRDefault="00A91CDB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 – </w:t>
      </w:r>
      <w:r>
        <w:rPr>
          <w:b/>
          <w:bCs/>
          <w:sz w:val="24"/>
          <w:szCs w:val="24"/>
        </w:rPr>
        <w:t>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210BE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210BE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210BE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210BE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210BE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 w:rsidR="00210BE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 w:rsidR="00210BE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210BE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2.000,00</w:t>
            </w:r>
          </w:p>
        </w:tc>
      </w:tr>
      <w:tr w:rsidR="00210BE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 w:rsidR="00210BEC" w:rsidRDefault="00210BE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10BEC" w:rsidRDefault="00A91CDB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 w:rsidR="00210BEC" w:rsidRDefault="00A91C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Secretaria Municipal de Meio Ambiente </w:t>
      </w:r>
    </w:p>
    <w:p w:rsidR="00210BEC" w:rsidRDefault="00210BE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10BEC" w:rsidRDefault="00A91CDB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210BEC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BEC" w:rsidRDefault="00A91CDB">
            <w:pPr>
              <w:widowControl w:val="0"/>
              <w:spacing w:before="120" w:after="12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A presente emenda a despesa visa realocar recursos para abertura de canteiros e plantio de no mínimo 20 mudas de árvores nativas, no passeio público da Avenida Duque de Caxias, no trecho entre a Avenida Costa e Silva e Rua Mário </w:t>
            </w:r>
            <w:proofErr w:type="spellStart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Totta</w:t>
            </w:r>
            <w:proofErr w:type="spellEnd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, especialmente em fre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nte ao 7</w:t>
            </w:r>
            <w:r w:rsidR="001706EF">
              <w:rPr>
                <w:color w:val="000000" w:themeColor="text1"/>
                <w:sz w:val="24"/>
                <w:szCs w:val="24"/>
                <w:shd w:val="clear" w:color="auto" w:fill="FFFFFF"/>
              </w:rPr>
              <w:t>º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BPM. </w:t>
            </w:r>
          </w:p>
        </w:tc>
      </w:tr>
    </w:tbl>
    <w:p w:rsidR="00210BEC" w:rsidRDefault="00210BE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10BEC" w:rsidRDefault="00A91CDB">
      <w:pPr>
        <w:spacing w:after="0" w:line="240" w:lineRule="auto"/>
        <w:jc w:val="right"/>
      </w:pPr>
      <w:r>
        <w:rPr>
          <w:sz w:val="24"/>
          <w:szCs w:val="24"/>
        </w:rPr>
        <w:t>Três Passos, 22 de novembro de 2023.</w:t>
      </w:r>
    </w:p>
    <w:p w:rsidR="00210BEC" w:rsidRDefault="00210BEC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210BEC" w:rsidRDefault="00210BEC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210BEC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10BEC" w:rsidRDefault="00210BE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210BEC" w:rsidRDefault="00210BE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210BEC" w:rsidRDefault="00210BE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10BEC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0BEC" w:rsidRDefault="00A91CDB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210BEC" w:rsidRDefault="00210BEC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210BEC" w:rsidRDefault="00210BEC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210BEC" w:rsidRDefault="00210BEC">
      <w:pPr>
        <w:rPr>
          <w:sz w:val="24"/>
          <w:szCs w:val="24"/>
        </w:rPr>
      </w:pPr>
    </w:p>
    <w:sectPr w:rsidR="00210BEC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CDB" w:rsidRDefault="00A91CDB">
      <w:pPr>
        <w:spacing w:after="0" w:line="240" w:lineRule="auto"/>
      </w:pPr>
      <w:r>
        <w:separator/>
      </w:r>
    </w:p>
  </w:endnote>
  <w:endnote w:type="continuationSeparator" w:id="0">
    <w:p w:rsidR="00A91CDB" w:rsidRDefault="00A91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BEC" w:rsidRDefault="00210BEC">
    <w:pPr>
      <w:pStyle w:val="Rodap"/>
      <w:jc w:val="center"/>
      <w:rPr>
        <w:rFonts w:ascii="Arial Black" w:hAnsi="Arial Black" w:cs="Arial Black"/>
        <w:sz w:val="16"/>
      </w:rPr>
    </w:pPr>
  </w:p>
  <w:p w:rsidR="00210BEC" w:rsidRDefault="00A91CDB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210BEC" w:rsidRDefault="00A91CDB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E-mail: </w:t>
    </w:r>
    <w:r>
      <w:rPr>
        <w:rFonts w:ascii="Arial Black" w:hAnsi="Arial Black" w:cs="Arial Black"/>
        <w:sz w:val="16"/>
      </w:rPr>
      <w:t>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CDB" w:rsidRDefault="00A91CDB">
      <w:pPr>
        <w:spacing w:after="0" w:line="240" w:lineRule="auto"/>
      </w:pPr>
      <w:r>
        <w:separator/>
      </w:r>
    </w:p>
  </w:footnote>
  <w:footnote w:type="continuationSeparator" w:id="0">
    <w:p w:rsidR="00A91CDB" w:rsidRDefault="00A91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BEC" w:rsidRDefault="00A91CDB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210BEC" w:rsidRDefault="00210BEC">
    <w:pPr>
      <w:pStyle w:val="Cabealho"/>
      <w:rPr>
        <w:sz w:val="20"/>
        <w:lang w:eastAsia="pt-BR"/>
      </w:rPr>
    </w:pPr>
  </w:p>
  <w:p w:rsidR="00210BEC" w:rsidRDefault="00210BEC">
    <w:pPr>
      <w:pStyle w:val="Cabealho"/>
      <w:jc w:val="center"/>
      <w:rPr>
        <w:sz w:val="20"/>
        <w:lang w:eastAsia="pt-BR"/>
      </w:rPr>
    </w:pPr>
  </w:p>
  <w:p w:rsidR="00210BEC" w:rsidRDefault="00A91CDB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210BEC" w:rsidRDefault="00A91CDB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210BEC" w:rsidRDefault="00210BE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BEC"/>
    <w:rsid w:val="001706EF"/>
    <w:rsid w:val="00210BEC"/>
    <w:rsid w:val="00A91CDB"/>
    <w:rsid w:val="00EE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7645C"/>
  <w15:docId w15:val="{C4A4E968-95D4-4F9E-935C-62003A9B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Usuário</cp:lastModifiedBy>
  <cp:revision>47</cp:revision>
  <cp:lastPrinted>2022-11-17T16:38:00Z</cp:lastPrinted>
  <dcterms:created xsi:type="dcterms:W3CDTF">2022-11-22T18:44:00Z</dcterms:created>
  <dcterms:modified xsi:type="dcterms:W3CDTF">2023-11-25T13:09:00Z</dcterms:modified>
  <dc:language>pt-BR</dc:language>
</cp:coreProperties>
</file>